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0E6" w:rsidRDefault="00AD50E6" w:rsidP="00AD50E6">
      <w:pPr>
        <w:jc w:val="center"/>
        <w:rPr>
          <w:color w:val="BFBFBF"/>
          <w:sz w:val="28"/>
          <w:szCs w:val="28"/>
          <w:rtl/>
        </w:rPr>
      </w:pPr>
      <w:r>
        <w:rPr>
          <w:rFonts w:hint="cs"/>
          <w:color w:val="BFBFBF"/>
          <w:sz w:val="28"/>
          <w:szCs w:val="28"/>
          <w:rtl/>
        </w:rPr>
        <w:t>بيان صحفي</w:t>
      </w:r>
    </w:p>
    <w:p w:rsidR="00AD50E6" w:rsidRDefault="00AD50E6" w:rsidP="00AD50E6">
      <w:pPr>
        <w:jc w:val="right"/>
        <w:rPr>
          <w:sz w:val="28"/>
          <w:szCs w:val="28"/>
          <w:rtl/>
        </w:rPr>
      </w:pPr>
    </w:p>
    <w:p w:rsidR="00AD50E6" w:rsidRPr="00AD50E6" w:rsidRDefault="00AD50E6" w:rsidP="00B7555E">
      <w:pPr>
        <w:bidi/>
        <w:jc w:val="center"/>
        <w:rPr>
          <w:b/>
          <w:bCs/>
          <w:sz w:val="28"/>
          <w:szCs w:val="28"/>
          <w:rtl/>
        </w:rPr>
      </w:pPr>
      <w:r w:rsidRPr="00AD50E6">
        <w:rPr>
          <w:rFonts w:hint="cs"/>
          <w:b/>
          <w:bCs/>
          <w:sz w:val="28"/>
          <w:szCs w:val="28"/>
          <w:rtl/>
        </w:rPr>
        <w:t xml:space="preserve">تازيازت ترعى </w:t>
      </w:r>
      <w:r w:rsidR="00B7555E">
        <w:rPr>
          <w:rFonts w:hint="cs"/>
          <w:b/>
          <w:bCs/>
          <w:sz w:val="28"/>
          <w:szCs w:val="28"/>
          <w:rtl/>
        </w:rPr>
        <w:t xml:space="preserve">لسنة </w:t>
      </w:r>
      <w:r w:rsidRPr="00AD50E6">
        <w:rPr>
          <w:rFonts w:hint="cs"/>
          <w:b/>
          <w:bCs/>
          <w:sz w:val="28"/>
          <w:szCs w:val="28"/>
          <w:rtl/>
        </w:rPr>
        <w:t>تاسعة ماراتون نواذيبو</w:t>
      </w:r>
    </w:p>
    <w:p w:rsidR="00AD50E6" w:rsidRDefault="00AD50E6" w:rsidP="00AD50E6">
      <w:pPr>
        <w:jc w:val="right"/>
        <w:rPr>
          <w:sz w:val="28"/>
          <w:szCs w:val="28"/>
          <w:rtl/>
        </w:rPr>
      </w:pPr>
    </w:p>
    <w:p w:rsidR="00AD50E6" w:rsidRDefault="00AD50E6" w:rsidP="001D19B3">
      <w:pPr>
        <w:bidi/>
        <w:rPr>
          <w:sz w:val="28"/>
          <w:szCs w:val="28"/>
          <w:rtl/>
        </w:rPr>
      </w:pPr>
      <w:r w:rsidRPr="00AD50E6">
        <w:rPr>
          <w:rFonts w:hint="cs"/>
          <w:i/>
          <w:iCs/>
          <w:sz w:val="28"/>
          <w:szCs w:val="28"/>
          <w:rtl/>
        </w:rPr>
        <w:t xml:space="preserve">نواكشوط، موريتانيا </w:t>
      </w:r>
      <w:r w:rsidRPr="00AD50E6">
        <w:rPr>
          <w:i/>
          <w:iCs/>
          <w:sz w:val="28"/>
          <w:szCs w:val="28"/>
          <w:rtl/>
        </w:rPr>
        <w:t>–</w:t>
      </w:r>
      <w:r w:rsidR="001D19B3">
        <w:rPr>
          <w:i/>
          <w:iCs/>
          <w:sz w:val="28"/>
          <w:szCs w:val="28"/>
        </w:rPr>
        <w:t>25</w:t>
      </w:r>
      <w:bookmarkStart w:id="0" w:name="_GoBack"/>
      <w:bookmarkEnd w:id="0"/>
      <w:r w:rsidRPr="00AD50E6">
        <w:rPr>
          <w:rFonts w:hint="cs"/>
          <w:i/>
          <w:iCs/>
          <w:sz w:val="28"/>
          <w:szCs w:val="28"/>
          <w:rtl/>
        </w:rPr>
        <w:t xml:space="preserve"> ابريل 2019 </w:t>
      </w:r>
      <w:r w:rsidRPr="00AD50E6">
        <w:rPr>
          <w:sz w:val="28"/>
          <w:szCs w:val="28"/>
          <w:rtl/>
        </w:rPr>
        <w:t>–</w:t>
      </w:r>
      <w:r w:rsidRPr="00AD50E6">
        <w:rPr>
          <w:rFonts w:hint="cs"/>
          <w:b/>
          <w:bCs/>
          <w:sz w:val="28"/>
          <w:szCs w:val="28"/>
          <w:rtl/>
        </w:rPr>
        <w:t>دعمت تازيازت موريتانيا المحدودة ش.م (تازيازت) ماراتون نواذيبو الدولي للمرة التاسعة. فقد قررت الشركة، منذ النسخة الثامنة، رعاية الحدث الرياضي من خلال فتح الباب لمشاركة واسعة لموظفيها</w:t>
      </w:r>
      <w:r>
        <w:rPr>
          <w:rFonts w:hint="cs"/>
          <w:sz w:val="28"/>
          <w:szCs w:val="28"/>
          <w:rtl/>
        </w:rPr>
        <w:t>.</w:t>
      </w:r>
    </w:p>
    <w:p w:rsidR="00AD50E6" w:rsidRDefault="00AD50E6" w:rsidP="00AD50E6">
      <w:pPr>
        <w:bidi/>
        <w:rPr>
          <w:sz w:val="28"/>
          <w:szCs w:val="28"/>
          <w:rtl/>
        </w:rPr>
      </w:pPr>
    </w:p>
    <w:p w:rsidR="008074A6" w:rsidRDefault="00AD50E6" w:rsidP="00FA3B5B">
      <w:pPr>
        <w:bidi/>
        <w:rPr>
          <w:sz w:val="28"/>
          <w:szCs w:val="28"/>
          <w:rtl/>
        </w:rPr>
      </w:pPr>
      <w:r>
        <w:rPr>
          <w:rFonts w:hint="cs"/>
          <w:sz w:val="28"/>
          <w:szCs w:val="28"/>
          <w:rtl/>
        </w:rPr>
        <w:t xml:space="preserve">ففي إطار البرنامج الذي يحمل عنوان </w:t>
      </w:r>
      <w:r w:rsidRPr="00915560">
        <w:rPr>
          <w:rFonts w:hint="cs"/>
          <w:b/>
          <w:bCs/>
          <w:sz w:val="28"/>
          <w:szCs w:val="28"/>
          <w:rtl/>
        </w:rPr>
        <w:t>"سفراء تازيازت"</w:t>
      </w:r>
      <w:r>
        <w:rPr>
          <w:rFonts w:hint="cs"/>
          <w:sz w:val="28"/>
          <w:szCs w:val="28"/>
          <w:rtl/>
        </w:rPr>
        <w:t xml:space="preserve">، شارك أكثر من </w:t>
      </w:r>
      <w:r w:rsidR="00915560">
        <w:rPr>
          <w:rFonts w:hint="cs"/>
          <w:sz w:val="28"/>
          <w:szCs w:val="28"/>
          <w:rtl/>
        </w:rPr>
        <w:t xml:space="preserve">ثلاثين موظفا من تازيازت ومن مقاوليها في الحدث من بينهم 25 عداء </w:t>
      </w:r>
      <w:r w:rsidR="00FA3B5B">
        <w:rPr>
          <w:rFonts w:hint="cs"/>
          <w:sz w:val="28"/>
          <w:szCs w:val="28"/>
          <w:rtl/>
        </w:rPr>
        <w:t>اندفعوا</w:t>
      </w:r>
      <w:r w:rsidR="00915560">
        <w:rPr>
          <w:rFonts w:hint="cs"/>
          <w:sz w:val="28"/>
          <w:szCs w:val="28"/>
          <w:rtl/>
        </w:rPr>
        <w:t xml:space="preserve"> في السباق بكل اعتزاز. وت</w:t>
      </w:r>
      <w:r w:rsidR="00FA3B5B">
        <w:rPr>
          <w:rFonts w:hint="cs"/>
          <w:sz w:val="28"/>
          <w:szCs w:val="28"/>
          <w:rtl/>
        </w:rPr>
        <w:t xml:space="preserve">وفر </w:t>
      </w:r>
      <w:r w:rsidR="00915560">
        <w:rPr>
          <w:rFonts w:hint="cs"/>
          <w:sz w:val="28"/>
          <w:szCs w:val="28"/>
          <w:rtl/>
        </w:rPr>
        <w:t xml:space="preserve">تازيازت السكن والحاجيات الاعتيادية للعمال </w:t>
      </w:r>
      <w:r w:rsidR="008074A6">
        <w:rPr>
          <w:rFonts w:hint="cs"/>
          <w:sz w:val="28"/>
          <w:szCs w:val="28"/>
          <w:rtl/>
        </w:rPr>
        <w:t>المسجلين في السباق</w:t>
      </w:r>
      <w:r w:rsidR="00915560">
        <w:rPr>
          <w:rFonts w:hint="cs"/>
          <w:sz w:val="28"/>
          <w:szCs w:val="28"/>
          <w:rtl/>
        </w:rPr>
        <w:t xml:space="preserve"> وتضع تحت تصرفهم </w:t>
      </w:r>
      <w:r w:rsidR="008074A6">
        <w:rPr>
          <w:rFonts w:hint="cs"/>
          <w:sz w:val="28"/>
          <w:szCs w:val="28"/>
          <w:rtl/>
        </w:rPr>
        <w:t>سيارة إسعاف وممرضا للإسعافات الأولية. كما تمت الإشادة برعاية تازيازت للحدث لتوزيعها للماء أو لألواح الشوكولاته أو لخدمات مجانية أخرى عند الوصول.</w:t>
      </w:r>
    </w:p>
    <w:p w:rsidR="008074A6" w:rsidRDefault="008074A6" w:rsidP="008074A6">
      <w:pPr>
        <w:bidi/>
        <w:rPr>
          <w:sz w:val="28"/>
          <w:szCs w:val="28"/>
          <w:rtl/>
        </w:rPr>
      </w:pPr>
    </w:p>
    <w:p w:rsidR="003E330A" w:rsidRDefault="00230A87" w:rsidP="003E330A">
      <w:pPr>
        <w:bidi/>
        <w:rPr>
          <w:sz w:val="28"/>
          <w:szCs w:val="28"/>
          <w:rtl/>
          <w:lang w:val="fr-FR"/>
        </w:rPr>
      </w:pPr>
      <w:r>
        <w:rPr>
          <w:rFonts w:hint="cs"/>
          <w:sz w:val="28"/>
          <w:szCs w:val="28"/>
          <w:rtl/>
          <w:lang w:val="fr-FR"/>
        </w:rPr>
        <w:t>وإلى جانب تمثيلهم لتازيازت، أثبت العديد من الموظفين قدراتهم الرياضية وقدموا</w:t>
      </w:r>
      <w:r w:rsidR="003E330A">
        <w:rPr>
          <w:rFonts w:hint="cs"/>
          <w:sz w:val="28"/>
          <w:szCs w:val="28"/>
          <w:rtl/>
          <w:lang w:val="fr-FR"/>
        </w:rPr>
        <w:t xml:space="preserve">، بواسطة نفس الحركة، حضورا ومساهمة أكثر مباشرة في الماراتون. </w:t>
      </w:r>
    </w:p>
    <w:p w:rsidR="003E330A" w:rsidRDefault="003E330A" w:rsidP="003E330A">
      <w:pPr>
        <w:bidi/>
        <w:rPr>
          <w:sz w:val="28"/>
          <w:szCs w:val="28"/>
          <w:rtl/>
          <w:lang w:val="fr-FR"/>
        </w:rPr>
      </w:pPr>
    </w:p>
    <w:p w:rsidR="00B7555E" w:rsidRDefault="003E330A" w:rsidP="00FA3B5B">
      <w:pPr>
        <w:bidi/>
        <w:rPr>
          <w:sz w:val="28"/>
          <w:szCs w:val="28"/>
          <w:rtl/>
          <w:lang w:val="fr-FR"/>
        </w:rPr>
      </w:pPr>
      <w:r>
        <w:rPr>
          <w:rFonts w:hint="cs"/>
          <w:sz w:val="28"/>
          <w:szCs w:val="28"/>
          <w:rtl/>
          <w:lang w:val="fr-FR"/>
        </w:rPr>
        <w:t>كما كانت المفاجأة كبيرة عند إعلان الفائزين في الماراتون. فقد فاز بالمرتبة الثانية</w:t>
      </w:r>
      <w:r w:rsidR="00FA3B5B">
        <w:rPr>
          <w:rFonts w:hint="cs"/>
          <w:sz w:val="28"/>
          <w:szCs w:val="28"/>
          <w:rtl/>
          <w:lang w:val="fr-FR"/>
        </w:rPr>
        <w:t>،</w:t>
      </w:r>
      <w:r>
        <w:rPr>
          <w:rFonts w:hint="cs"/>
          <w:sz w:val="28"/>
          <w:szCs w:val="28"/>
          <w:rtl/>
          <w:lang w:val="fr-FR"/>
        </w:rPr>
        <w:t xml:space="preserve"> منذ </w:t>
      </w:r>
      <w:r w:rsidR="00FA3B5B">
        <w:rPr>
          <w:rFonts w:hint="cs"/>
          <w:sz w:val="28"/>
          <w:szCs w:val="28"/>
          <w:rtl/>
          <w:lang w:val="fr-FR"/>
        </w:rPr>
        <w:t>تجربته</w:t>
      </w:r>
      <w:r>
        <w:rPr>
          <w:rFonts w:hint="cs"/>
          <w:sz w:val="28"/>
          <w:szCs w:val="28"/>
          <w:rtl/>
          <w:lang w:val="fr-FR"/>
        </w:rPr>
        <w:t xml:space="preserve"> الأولى في نواذيبو</w:t>
      </w:r>
      <w:r w:rsidR="00FA3B5B">
        <w:rPr>
          <w:rFonts w:hint="cs"/>
          <w:sz w:val="28"/>
          <w:szCs w:val="28"/>
          <w:rtl/>
          <w:lang w:val="fr-FR"/>
        </w:rPr>
        <w:t>،</w:t>
      </w:r>
      <w:r>
        <w:rPr>
          <w:rFonts w:hint="cs"/>
          <w:sz w:val="28"/>
          <w:szCs w:val="28"/>
          <w:rtl/>
          <w:lang w:val="fr-FR"/>
        </w:rPr>
        <w:t xml:space="preserve"> عضو م</w:t>
      </w:r>
      <w:r w:rsidR="00FA3B5B">
        <w:rPr>
          <w:rFonts w:hint="cs"/>
          <w:sz w:val="28"/>
          <w:szCs w:val="28"/>
          <w:rtl/>
          <w:lang w:val="fr-FR"/>
        </w:rPr>
        <w:t>ن</w:t>
      </w:r>
      <w:r>
        <w:rPr>
          <w:rFonts w:hint="cs"/>
          <w:sz w:val="28"/>
          <w:szCs w:val="28"/>
          <w:rtl/>
          <w:lang w:val="fr-FR"/>
        </w:rPr>
        <w:t xml:space="preserve"> الطاقم الطبي ل </w:t>
      </w:r>
      <w:r w:rsidR="00B7555E" w:rsidRPr="00B7555E">
        <w:rPr>
          <w:sz w:val="28"/>
          <w:szCs w:val="28"/>
          <w:lang w:val="fr-FR"/>
        </w:rPr>
        <w:t>International SOS</w:t>
      </w:r>
      <w:r w:rsidR="00B7555E">
        <w:rPr>
          <w:rFonts w:hint="cs"/>
          <w:sz w:val="28"/>
          <w:szCs w:val="28"/>
          <w:rtl/>
          <w:lang w:val="fr-FR"/>
        </w:rPr>
        <w:t xml:space="preserve"> (</w:t>
      </w:r>
      <w:r w:rsidR="00B7555E" w:rsidRPr="00B7555E">
        <w:rPr>
          <w:sz w:val="28"/>
          <w:szCs w:val="28"/>
          <w:lang w:val="fr-FR"/>
        </w:rPr>
        <w:t>Intl. SOS</w:t>
      </w:r>
      <w:r w:rsidR="00B7555E">
        <w:rPr>
          <w:rFonts w:hint="cs"/>
          <w:sz w:val="28"/>
          <w:szCs w:val="28"/>
          <w:rtl/>
          <w:lang w:val="fr-FR"/>
        </w:rPr>
        <w:t>، شركة مقدمة للخدمات الطبية وفي مجال السلامة في العمل في عيادة تازيازت)!</w:t>
      </w:r>
    </w:p>
    <w:p w:rsidR="00B7555E" w:rsidRDefault="00B7555E" w:rsidP="00B7555E">
      <w:pPr>
        <w:bidi/>
        <w:rPr>
          <w:sz w:val="28"/>
          <w:szCs w:val="28"/>
          <w:rtl/>
          <w:lang w:val="fr-FR"/>
        </w:rPr>
      </w:pPr>
    </w:p>
    <w:p w:rsidR="00B7555E" w:rsidRDefault="00B7555E" w:rsidP="00B7555E">
      <w:pPr>
        <w:bidi/>
        <w:rPr>
          <w:sz w:val="28"/>
          <w:szCs w:val="28"/>
          <w:rtl/>
          <w:lang w:val="fr-FR"/>
        </w:rPr>
      </w:pPr>
      <w:r>
        <w:rPr>
          <w:rFonts w:hint="cs"/>
          <w:sz w:val="28"/>
          <w:szCs w:val="28"/>
          <w:rtl/>
          <w:lang w:val="fr-FR"/>
        </w:rPr>
        <w:t>وقالت اميمه محفوظ، مديرة عيادة تازيازت التي طلبها فريق الرعاية في إطار مساهمة: "</w:t>
      </w:r>
      <w:r w:rsidRPr="00B7555E">
        <w:rPr>
          <w:rFonts w:hint="cs"/>
          <w:i/>
          <w:iCs/>
          <w:sz w:val="28"/>
          <w:szCs w:val="28"/>
          <w:rtl/>
          <w:lang w:val="fr-FR"/>
        </w:rPr>
        <w:t>نحن فخورون بهذا النجاح</w:t>
      </w:r>
      <w:r>
        <w:rPr>
          <w:rFonts w:hint="cs"/>
          <w:sz w:val="28"/>
          <w:szCs w:val="28"/>
          <w:rtl/>
          <w:lang w:val="fr-FR"/>
        </w:rPr>
        <w:t>!".</w:t>
      </w:r>
    </w:p>
    <w:p w:rsidR="00B7555E" w:rsidRDefault="00B7555E" w:rsidP="00B7555E">
      <w:pPr>
        <w:bidi/>
        <w:rPr>
          <w:sz w:val="28"/>
          <w:szCs w:val="28"/>
          <w:rtl/>
          <w:lang w:val="fr-FR"/>
        </w:rPr>
      </w:pPr>
    </w:p>
    <w:p w:rsidR="008E651E" w:rsidRDefault="00B7555E" w:rsidP="00FA3B5B">
      <w:pPr>
        <w:bidi/>
        <w:rPr>
          <w:sz w:val="28"/>
          <w:szCs w:val="28"/>
          <w:rtl/>
          <w:lang w:val="fr-FR"/>
        </w:rPr>
      </w:pPr>
      <w:r>
        <w:rPr>
          <w:rFonts w:hint="cs"/>
          <w:sz w:val="28"/>
          <w:szCs w:val="28"/>
          <w:rtl/>
          <w:lang w:val="fr-FR"/>
        </w:rPr>
        <w:t xml:space="preserve">لقد قامت تازيازت برعاية الماراتون في إطار </w:t>
      </w:r>
      <w:r w:rsidR="008E651E">
        <w:rPr>
          <w:rFonts w:hint="cs"/>
          <w:sz w:val="28"/>
          <w:szCs w:val="28"/>
          <w:rtl/>
          <w:lang w:val="fr-FR"/>
        </w:rPr>
        <w:t xml:space="preserve">جهودها من أجل نمط حياة سليم؛ واغتنم فريق الدعم فرصة هذا الماراتون الذي ضم أيضا هذه السنة مختلف الخيارات مثل سباق للأشخاص المعوقين مدعوم من طرف </w:t>
      </w:r>
      <w:r w:rsidR="00FA3B5B">
        <w:rPr>
          <w:rFonts w:hint="cs"/>
          <w:sz w:val="28"/>
          <w:szCs w:val="28"/>
          <w:rtl/>
          <w:lang w:val="fr-FR"/>
        </w:rPr>
        <w:t>جهة التنظيم</w:t>
      </w:r>
      <w:r w:rsidR="008E651E">
        <w:rPr>
          <w:rFonts w:hint="cs"/>
          <w:sz w:val="28"/>
          <w:szCs w:val="28"/>
          <w:rtl/>
          <w:lang w:val="fr-FR"/>
        </w:rPr>
        <w:t xml:space="preserve"> وسباق على مسافة 5 كيلومترات للمشاركين الأقل سنا.</w:t>
      </w:r>
    </w:p>
    <w:p w:rsidR="008E651E" w:rsidRDefault="008E651E" w:rsidP="008E651E">
      <w:pPr>
        <w:bidi/>
        <w:rPr>
          <w:sz w:val="28"/>
          <w:szCs w:val="28"/>
          <w:rtl/>
          <w:lang w:val="fr-FR"/>
        </w:rPr>
      </w:pPr>
    </w:p>
    <w:p w:rsidR="008E651E" w:rsidRDefault="008E651E" w:rsidP="00FA3B5B">
      <w:pPr>
        <w:bidi/>
        <w:rPr>
          <w:sz w:val="28"/>
          <w:szCs w:val="28"/>
          <w:rtl/>
          <w:lang w:val="fr-FR"/>
        </w:rPr>
      </w:pPr>
      <w:r>
        <w:rPr>
          <w:rFonts w:hint="cs"/>
          <w:sz w:val="28"/>
          <w:szCs w:val="28"/>
          <w:rtl/>
          <w:lang w:val="fr-FR"/>
        </w:rPr>
        <w:t>وخلص كافة أعضاء الوفد الممثلين في إطار هذا الحدث الرياضي الدولي من طرف السيد إبراهيم امبارك، نائب الرئيس، العلاقات الخارجية، والسيدة حليمة با، مستشارة في الصحة العمومية، والسيد جبريل سي، مدير العلاقات الحكومية، بالإجماع مع فريق الرعاية وقادة تازيازت، إلى القول:</w:t>
      </w:r>
    </w:p>
    <w:p w:rsidR="009F28DB" w:rsidRDefault="009F28DB" w:rsidP="008E651E">
      <w:pPr>
        <w:bidi/>
        <w:rPr>
          <w:sz w:val="28"/>
          <w:szCs w:val="28"/>
          <w:rtl/>
          <w:lang w:val="fr-FR"/>
        </w:rPr>
      </w:pPr>
    </w:p>
    <w:p w:rsidR="009F28DB" w:rsidRDefault="008E651E" w:rsidP="009F28DB">
      <w:pPr>
        <w:bidi/>
        <w:rPr>
          <w:sz w:val="28"/>
          <w:szCs w:val="28"/>
          <w:rtl/>
          <w:lang w:val="fr-FR"/>
        </w:rPr>
      </w:pPr>
      <w:r>
        <w:rPr>
          <w:rFonts w:hint="cs"/>
          <w:sz w:val="28"/>
          <w:szCs w:val="28"/>
          <w:rtl/>
          <w:lang w:val="fr-FR"/>
        </w:rPr>
        <w:t>"</w:t>
      </w:r>
      <w:r w:rsidR="009F28DB" w:rsidRPr="009F28DB">
        <w:rPr>
          <w:rFonts w:hint="cs"/>
          <w:i/>
          <w:iCs/>
          <w:sz w:val="28"/>
          <w:szCs w:val="28"/>
          <w:rtl/>
          <w:lang w:val="fr-FR"/>
        </w:rPr>
        <w:t>إنه المجهود الجماعي لكافة الأشخاص المنخرطين لجعل هذه المشاركة نجاحا، وذلك حتى قبل الفوز بميدالية. تهنئة للفائزين ولجميع العدائين الآخرين ولجميع أفراد فريق الدعم الذي عمل دون كلل لتحقيق هذه النتيجة</w:t>
      </w:r>
      <w:r w:rsidR="009F28DB">
        <w:rPr>
          <w:rFonts w:hint="cs"/>
          <w:sz w:val="28"/>
          <w:szCs w:val="28"/>
          <w:rtl/>
          <w:lang w:val="fr-FR"/>
        </w:rPr>
        <w:t>".</w:t>
      </w:r>
    </w:p>
    <w:p w:rsidR="008E651E" w:rsidRDefault="008E651E" w:rsidP="009F28DB">
      <w:pPr>
        <w:bidi/>
        <w:rPr>
          <w:sz w:val="28"/>
          <w:szCs w:val="28"/>
          <w:rtl/>
          <w:lang w:val="fr-FR"/>
        </w:rPr>
      </w:pPr>
    </w:p>
    <w:p w:rsidR="00AD50E6" w:rsidRDefault="009F28DB" w:rsidP="009F28DB">
      <w:pPr>
        <w:bidi/>
        <w:rPr>
          <w:b/>
          <w:bCs/>
          <w:color w:val="BFBFBF"/>
        </w:rPr>
      </w:pPr>
      <w:r w:rsidRPr="009F28DB">
        <w:rPr>
          <w:rFonts w:hint="cs"/>
          <w:b/>
          <w:bCs/>
          <w:sz w:val="28"/>
          <w:szCs w:val="28"/>
          <w:rtl/>
          <w:lang w:val="fr-FR"/>
        </w:rPr>
        <w:t>الاتصال</w:t>
      </w:r>
      <w:r>
        <w:rPr>
          <w:rFonts w:hint="cs"/>
          <w:sz w:val="28"/>
          <w:szCs w:val="28"/>
          <w:rtl/>
          <w:lang w:val="fr-FR"/>
        </w:rPr>
        <w:t xml:space="preserve">: </w:t>
      </w:r>
      <w:hyperlink r:id="rId6" w:history="1">
        <w:r w:rsidRPr="00ED6AE6">
          <w:rPr>
            <w:rStyle w:val="Lienhypertexte"/>
            <w:sz w:val="28"/>
            <w:szCs w:val="28"/>
            <w:lang w:val="fr-FR"/>
          </w:rPr>
          <w:t>Tasiast_Communications@kinross.com</w:t>
        </w:r>
      </w:hyperlink>
    </w:p>
    <w:p w:rsidR="00AD50E6" w:rsidRDefault="00AD50E6" w:rsidP="00AD50E6">
      <w:pPr>
        <w:jc w:val="center"/>
        <w:rPr>
          <w:b/>
          <w:bCs/>
          <w:color w:val="BFBFBF"/>
        </w:rPr>
      </w:pPr>
    </w:p>
    <w:p w:rsidR="00AD50E6" w:rsidRPr="006D15AC" w:rsidRDefault="00AD50E6" w:rsidP="00AD50E6">
      <w:pPr>
        <w:jc w:val="both"/>
        <w:rPr>
          <w:lang w:val="fr-FR"/>
        </w:rPr>
      </w:pPr>
    </w:p>
    <w:sectPr w:rsidR="00AD50E6" w:rsidRPr="006D15AC" w:rsidSect="00AD50E6">
      <w:headerReference w:type="default" r:id="rId7"/>
      <w:footerReference w:type="default" r:id="rId8"/>
      <w:headerReference w:type="first" r:id="rId9"/>
      <w:footerReference w:type="first" r:id="rId10"/>
      <w:pgSz w:w="12240" w:h="15840"/>
      <w:pgMar w:top="2520" w:right="1080" w:bottom="1440" w:left="1080" w:header="1080" w:footer="108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4C9" w:rsidRDefault="007414C9">
      <w:r>
        <w:separator/>
      </w:r>
    </w:p>
  </w:endnote>
  <w:endnote w:type="continuationSeparator" w:id="1">
    <w:p w:rsidR="007414C9" w:rsidRDefault="007414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utura Light">
    <w:panose1 w:val="00000000000000000000"/>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B5B" w:rsidRPr="00030861" w:rsidRDefault="005E27D9" w:rsidP="00FA3B5B">
    <w:pPr>
      <w:pStyle w:val="Pieddepage"/>
      <w:jc w:val="right"/>
      <w:rPr>
        <w:rFonts w:ascii="Futura Light" w:hAnsi="Futura Light"/>
        <w:szCs w:val="20"/>
      </w:rPr>
    </w:pPr>
    <w:hyperlink r:id="rId1" w:tgtFrame="_blank" w:history="1">
      <w:r w:rsidR="00FA3B5B" w:rsidRPr="00030861">
        <w:rPr>
          <w:rFonts w:ascii="Futura Light" w:hAnsi="Futura Light"/>
          <w:color w:val="000000"/>
          <w:sz w:val="22"/>
          <w:lang w:val="en-US"/>
        </w:rPr>
        <w:t>www.kinrosstasiast.mr</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B5B" w:rsidRPr="00030861" w:rsidRDefault="005E27D9" w:rsidP="00FA3B5B">
    <w:pPr>
      <w:pStyle w:val="Pieddepage"/>
      <w:jc w:val="right"/>
      <w:rPr>
        <w:rFonts w:ascii="Futura Light" w:hAnsi="Futura Light"/>
        <w:szCs w:val="20"/>
      </w:rPr>
    </w:pPr>
    <w:hyperlink r:id="rId1" w:tgtFrame="_blank" w:history="1">
      <w:r w:rsidR="00FA3B5B" w:rsidRPr="00464D4C">
        <w:rPr>
          <w:rFonts w:ascii="Futura Light" w:hAnsi="Futura Light"/>
          <w:color w:val="000000"/>
          <w:sz w:val="22"/>
          <w:lang w:val="en-US"/>
        </w:rPr>
        <w:t>www.kinrosstasiast.com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4C9" w:rsidRDefault="007414C9">
      <w:r>
        <w:separator/>
      </w:r>
    </w:p>
  </w:footnote>
  <w:footnote w:type="continuationSeparator" w:id="1">
    <w:p w:rsidR="007414C9" w:rsidRDefault="00741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B5B" w:rsidRDefault="00493150">
    <w:pPr>
      <w:pStyle w:val="En-tte"/>
    </w:pPr>
    <w:r>
      <w:rPr>
        <w:noProof/>
        <w:lang w:val="fr-FR" w:eastAsia="fr-FR"/>
      </w:rPr>
      <w:drawing>
        <wp:anchor distT="0" distB="0" distL="114300" distR="114300" simplePos="0" relativeHeight="251658240" behindDoc="1" locked="0" layoutInCell="1" allowOverlap="1">
          <wp:simplePos x="0" y="0"/>
          <wp:positionH relativeFrom="page">
            <wp:align>center</wp:align>
          </wp:positionH>
          <wp:positionV relativeFrom="page">
            <wp:posOffset>0</wp:posOffset>
          </wp:positionV>
          <wp:extent cx="7765415" cy="1497965"/>
          <wp:effectExtent l="0" t="0" r="6985" b="6985"/>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65415" cy="149796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B5B" w:rsidRDefault="00493150">
    <w:pPr>
      <w:pStyle w:val="En-tte"/>
    </w:pPr>
    <w:r>
      <w:rPr>
        <w:noProof/>
        <w:lang w:val="fr-FR" w:eastAsia="fr-FR"/>
      </w:rPr>
      <w:drawing>
        <wp:anchor distT="0" distB="0" distL="114300" distR="114300" simplePos="0" relativeHeight="251657216" behindDoc="1" locked="0" layoutInCell="1" allowOverlap="1">
          <wp:simplePos x="0" y="0"/>
          <wp:positionH relativeFrom="page">
            <wp:align>center</wp:align>
          </wp:positionH>
          <wp:positionV relativeFrom="page">
            <wp:posOffset>0</wp:posOffset>
          </wp:positionV>
          <wp:extent cx="7765415" cy="1497965"/>
          <wp:effectExtent l="0" t="0" r="6985" b="698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65415" cy="1497965"/>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D50E6"/>
    <w:rsid w:val="00087736"/>
    <w:rsid w:val="001D19B3"/>
    <w:rsid w:val="00230A87"/>
    <w:rsid w:val="003E330A"/>
    <w:rsid w:val="00466DFF"/>
    <w:rsid w:val="00493150"/>
    <w:rsid w:val="004E6B0E"/>
    <w:rsid w:val="005E27D9"/>
    <w:rsid w:val="007414C9"/>
    <w:rsid w:val="0075363E"/>
    <w:rsid w:val="008074A6"/>
    <w:rsid w:val="008E651E"/>
    <w:rsid w:val="00915560"/>
    <w:rsid w:val="009F28DB"/>
    <w:rsid w:val="00AD50E6"/>
    <w:rsid w:val="00B7555E"/>
    <w:rsid w:val="00CF0DFA"/>
    <w:rsid w:val="00FA3B5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0E6"/>
    <w:rPr>
      <w:rFonts w:ascii="Times New Roman" w:eastAsia="Times New Roman" w:hAnsi="Times New Roman" w:cs="Times New Roman"/>
      <w:sz w:val="24"/>
      <w:szCs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D50E6"/>
    <w:pPr>
      <w:tabs>
        <w:tab w:val="center" w:pos="4320"/>
        <w:tab w:val="right" w:pos="8640"/>
      </w:tabs>
    </w:pPr>
  </w:style>
  <w:style w:type="character" w:customStyle="1" w:styleId="En-tteCar">
    <w:name w:val="En-tête Car"/>
    <w:basedOn w:val="Policepardfaut"/>
    <w:link w:val="En-tte"/>
    <w:rsid w:val="00AD50E6"/>
    <w:rPr>
      <w:rFonts w:ascii="Times New Roman" w:eastAsia="Times New Roman" w:hAnsi="Times New Roman" w:cs="Times New Roman"/>
      <w:sz w:val="24"/>
      <w:szCs w:val="24"/>
      <w:lang w:val="fr-CA"/>
    </w:rPr>
  </w:style>
  <w:style w:type="paragraph" w:styleId="Pieddepage">
    <w:name w:val="footer"/>
    <w:basedOn w:val="Normal"/>
    <w:link w:val="PieddepageCar"/>
    <w:rsid w:val="00AD50E6"/>
    <w:pPr>
      <w:tabs>
        <w:tab w:val="center" w:pos="4320"/>
        <w:tab w:val="right" w:pos="8640"/>
      </w:tabs>
    </w:pPr>
  </w:style>
  <w:style w:type="character" w:customStyle="1" w:styleId="PieddepageCar">
    <w:name w:val="Pied de page Car"/>
    <w:basedOn w:val="Policepardfaut"/>
    <w:link w:val="Pieddepage"/>
    <w:rsid w:val="00AD50E6"/>
    <w:rPr>
      <w:rFonts w:ascii="Times New Roman" w:eastAsia="Times New Roman" w:hAnsi="Times New Roman" w:cs="Times New Roman"/>
      <w:sz w:val="24"/>
      <w:szCs w:val="24"/>
      <w:lang w:val="fr-CA"/>
    </w:rPr>
  </w:style>
  <w:style w:type="character" w:styleId="Lienhypertexte">
    <w:name w:val="Hyperlink"/>
    <w:basedOn w:val="Policepardfaut"/>
    <w:uiPriority w:val="99"/>
    <w:rsid w:val="00AD50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siast_Communications@kinros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kinrosstasiast.m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inrosstasiast.m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1652</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1949</CharactersWithSpaces>
  <SharedDoc>false</SharedDoc>
  <HLinks>
    <vt:vector size="18" baseType="variant">
      <vt:variant>
        <vt:i4>7143539</vt:i4>
      </vt:variant>
      <vt:variant>
        <vt:i4>0</vt:i4>
      </vt:variant>
      <vt:variant>
        <vt:i4>0</vt:i4>
      </vt:variant>
      <vt:variant>
        <vt:i4>5</vt:i4>
      </vt:variant>
      <vt:variant>
        <vt:lpwstr>mailto:Tasiast_Communications@kinross.com</vt:lpwstr>
      </vt:variant>
      <vt:variant>
        <vt:lpwstr/>
      </vt:variant>
      <vt:variant>
        <vt:i4>1376327</vt:i4>
      </vt:variant>
      <vt:variant>
        <vt:i4>3</vt:i4>
      </vt:variant>
      <vt:variant>
        <vt:i4>0</vt:i4>
      </vt:variant>
      <vt:variant>
        <vt:i4>5</vt:i4>
      </vt:variant>
      <vt:variant>
        <vt:lpwstr>http://www.kinrosstasiast.mr/</vt:lpwstr>
      </vt:variant>
      <vt:variant>
        <vt:lpwstr/>
      </vt:variant>
      <vt:variant>
        <vt:i4>1376327</vt:i4>
      </vt:variant>
      <vt:variant>
        <vt:i4>0</vt:i4>
      </vt:variant>
      <vt:variant>
        <vt:i4>0</vt:i4>
      </vt:variant>
      <vt:variant>
        <vt:i4>5</vt:i4>
      </vt:variant>
      <vt:variant>
        <vt:lpwstr>http://www.kinrosstasiast.mr/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med</cp:lastModifiedBy>
  <cp:revision>2</cp:revision>
  <dcterms:created xsi:type="dcterms:W3CDTF">2019-04-25T13:59:00Z</dcterms:created>
  <dcterms:modified xsi:type="dcterms:W3CDTF">2019-04-25T13:59:00Z</dcterms:modified>
</cp:coreProperties>
</file>